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202A62BA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529180AD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5C30"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26C4F60" w:rsidR="00EA749A" w:rsidRPr="00BE5561" w:rsidRDefault="004C61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C61D5" w:rsidRPr="00BE5561" w14:paraId="2F869B11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D1A84" w14:textId="3808C90E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425" w:type="dxa"/>
          </w:tcPr>
          <w:p w14:paraId="5E6F2C8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DFCBE2E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9F79A0A" w14:textId="7EBBD910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425" w:type="dxa"/>
          </w:tcPr>
          <w:p w14:paraId="0ADD5AB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73E2E4F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4F9BA449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Duygularının değişebileceğini fark eder.</w:t>
            </w:r>
          </w:p>
        </w:tc>
        <w:tc>
          <w:tcPr>
            <w:tcW w:w="425" w:type="dxa"/>
          </w:tcPr>
          <w:p w14:paraId="07DCA88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32A7CC1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 farklı yollarla ifade eder. </w:t>
            </w:r>
          </w:p>
        </w:tc>
        <w:tc>
          <w:tcPr>
            <w:tcW w:w="425" w:type="dxa"/>
          </w:tcPr>
          <w:p w14:paraId="6CC14B9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4960FC60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 ve davranışları arasındaki ilişkiyi açıklar. </w:t>
            </w:r>
          </w:p>
        </w:tc>
        <w:tc>
          <w:tcPr>
            <w:tcW w:w="425" w:type="dxa"/>
          </w:tcPr>
          <w:p w14:paraId="345E8C9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393850E3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Duygularının nedenlerini açıklar. </w:t>
            </w:r>
          </w:p>
        </w:tc>
        <w:tc>
          <w:tcPr>
            <w:tcW w:w="425" w:type="dxa"/>
          </w:tcPr>
          <w:p w14:paraId="52FA907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1FCD1E59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Olumsuz duygularını olumlu davranışlarla gösterir. </w:t>
            </w:r>
          </w:p>
        </w:tc>
        <w:tc>
          <w:tcPr>
            <w:tcW w:w="425" w:type="dxa"/>
          </w:tcPr>
          <w:p w14:paraId="07691E7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5CB3509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1D45CB8" w14:textId="4B78424F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4. Bir işi/görevi başarmak için kararlılık gösterir. </w:t>
            </w:r>
          </w:p>
        </w:tc>
        <w:tc>
          <w:tcPr>
            <w:tcW w:w="425" w:type="dxa"/>
          </w:tcPr>
          <w:p w14:paraId="6AF5CC1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6AD0F772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Verilen işi/görevi başarabileceğini söyler. </w:t>
            </w:r>
          </w:p>
        </w:tc>
        <w:tc>
          <w:tcPr>
            <w:tcW w:w="425" w:type="dxa"/>
          </w:tcPr>
          <w:p w14:paraId="319CD6D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5569FF83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Sorumluluk almaya istekli olduğunu gösterir. </w:t>
            </w:r>
          </w:p>
        </w:tc>
        <w:tc>
          <w:tcPr>
            <w:tcW w:w="425" w:type="dxa"/>
          </w:tcPr>
          <w:p w14:paraId="42CCF3A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5CA7DC9D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Kendiliğinden bir işe başlamaya istekli olduğunu gösterir. </w:t>
            </w:r>
          </w:p>
        </w:tc>
        <w:tc>
          <w:tcPr>
            <w:tcW w:w="425" w:type="dxa"/>
          </w:tcPr>
          <w:p w14:paraId="0EDEAA4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2E1987D8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Bir iş/görev sırasında yönlendirme olmadan bilgilerini/becerilerini kullanır. </w:t>
            </w:r>
          </w:p>
        </w:tc>
        <w:tc>
          <w:tcPr>
            <w:tcW w:w="425" w:type="dxa"/>
          </w:tcPr>
          <w:p w14:paraId="0A6B44D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92E4AD5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707B6E2F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Yaptığı işe kendini verir. </w:t>
            </w:r>
          </w:p>
        </w:tc>
        <w:tc>
          <w:tcPr>
            <w:tcW w:w="425" w:type="dxa"/>
          </w:tcPr>
          <w:p w14:paraId="76535A5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D68DAD0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Görevini sürdürmekten keyif alır. </w:t>
            </w:r>
          </w:p>
        </w:tc>
        <w:tc>
          <w:tcPr>
            <w:tcW w:w="425" w:type="dxa"/>
          </w:tcPr>
          <w:p w14:paraId="5582D8A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0D8AA61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6D2FB" w14:textId="274AEEB2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Başarmak için sebat gösterir.</w:t>
            </w:r>
          </w:p>
        </w:tc>
        <w:tc>
          <w:tcPr>
            <w:tcW w:w="425" w:type="dxa"/>
          </w:tcPr>
          <w:p w14:paraId="7A48B55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FA1F3C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0D7F390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Başladığı işi sürdürmek için sebat gösterir. </w:t>
            </w:r>
          </w:p>
        </w:tc>
        <w:tc>
          <w:tcPr>
            <w:tcW w:w="425" w:type="dxa"/>
          </w:tcPr>
          <w:p w14:paraId="16970D0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26FBEBE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3E92F843" w:rsidR="004C61D5" w:rsidRPr="00821D3C" w:rsidRDefault="004C61D5" w:rsidP="004C61D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İşini/görevini tamamladığında kendisiyle gurur duyduğunu ifade eder. </w:t>
            </w:r>
          </w:p>
        </w:tc>
        <w:tc>
          <w:tcPr>
            <w:tcW w:w="425" w:type="dxa"/>
          </w:tcPr>
          <w:p w14:paraId="2DEB12F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3EDF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DF5B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7B85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885D4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514FE1CB" w14:textId="77777777" w:rsidTr="00DF6D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96C4B7" w14:textId="2D7A0900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7. Farklı kültürel özellikleri irdeler. </w:t>
            </w:r>
          </w:p>
        </w:tc>
        <w:tc>
          <w:tcPr>
            <w:tcW w:w="425" w:type="dxa"/>
          </w:tcPr>
          <w:p w14:paraId="5B0585A2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00E12230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kültürüne ait özellikleri tanıtır. </w:t>
            </w:r>
          </w:p>
        </w:tc>
        <w:tc>
          <w:tcPr>
            <w:tcW w:w="425" w:type="dxa"/>
          </w:tcPr>
          <w:p w14:paraId="151ABFA3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B4A5B3C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özelliklere ve uygulamalara dair sorular sorar. </w:t>
            </w:r>
          </w:p>
        </w:tc>
        <w:tc>
          <w:tcPr>
            <w:tcW w:w="425" w:type="dxa"/>
          </w:tcPr>
          <w:p w14:paraId="5ECA4080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3DB80AFC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ülkelere özgü kültürel özellikleri söyler. </w:t>
            </w:r>
          </w:p>
        </w:tc>
        <w:tc>
          <w:tcPr>
            <w:tcW w:w="425" w:type="dxa"/>
          </w:tcPr>
          <w:p w14:paraId="73EF46FC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2B358D17" w14:textId="77777777" w:rsidTr="00DF6D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19B228EF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 ile diğer kültürlerin benzer ve farklı özelliklerini karşılaştırır. </w:t>
            </w:r>
          </w:p>
        </w:tc>
        <w:tc>
          <w:tcPr>
            <w:tcW w:w="425" w:type="dxa"/>
          </w:tcPr>
          <w:p w14:paraId="0143BEA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3CF8C94A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miras ve varlıkları koruma etkinliklerine katılır. </w:t>
            </w:r>
          </w:p>
        </w:tc>
        <w:tc>
          <w:tcPr>
            <w:tcW w:w="425" w:type="dxa"/>
          </w:tcPr>
          <w:p w14:paraId="0116E740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2AD2ED62" w14:textId="77777777" w:rsidTr="00080F2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CAAE454" w14:textId="2741024B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9. </w:t>
            </w:r>
            <w:proofErr w:type="spellStart"/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Empatik</w:t>
            </w:r>
            <w:proofErr w:type="spellEnd"/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 beceriler gösterir. </w:t>
            </w:r>
          </w:p>
        </w:tc>
        <w:tc>
          <w:tcPr>
            <w:tcW w:w="425" w:type="dxa"/>
          </w:tcPr>
          <w:p w14:paraId="4306622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70BF1B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6A111396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açılarını/duygularını fark eder. </w:t>
            </w:r>
          </w:p>
        </w:tc>
        <w:tc>
          <w:tcPr>
            <w:tcW w:w="425" w:type="dxa"/>
          </w:tcPr>
          <w:p w14:paraId="3682554B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0EE40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4DD85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70B97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74DC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0648CF94" w14:textId="77777777" w:rsidTr="00080F2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42855" w14:textId="46378DA5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açılarını/duygularını farklı yollarla ifade eder. </w:t>
            </w:r>
          </w:p>
        </w:tc>
        <w:tc>
          <w:tcPr>
            <w:tcW w:w="425" w:type="dxa"/>
          </w:tcPr>
          <w:p w14:paraId="44DC494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F4012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C551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7B9F24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F94B6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5321803C" w14:textId="77777777" w:rsidTr="00080F2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620F5533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açılarının/duygularının nedenlerini açıklar. </w:t>
            </w:r>
          </w:p>
        </w:tc>
        <w:tc>
          <w:tcPr>
            <w:tcW w:w="425" w:type="dxa"/>
          </w:tcPr>
          <w:p w14:paraId="4755E6FA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8AE03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C92859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1DD44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5314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0B05D8F" w14:textId="77777777" w:rsidTr="00D816D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F5CBAE" w14:textId="712A28DE" w:rsidR="00A865ED" w:rsidRPr="00A865ED" w:rsidRDefault="00490E7A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490E7A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16. Sürdürülebilir yaşam için gerekli olan varlıkları korumayı alışkanlık hâline getirir.</w:t>
            </w:r>
          </w:p>
        </w:tc>
        <w:tc>
          <w:tcPr>
            <w:tcW w:w="425" w:type="dxa"/>
          </w:tcPr>
          <w:p w14:paraId="5293A7A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92A807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44D488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9A43E3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B5D8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69426D2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73C4365E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varlıklara saygı gösterir. </w:t>
            </w:r>
          </w:p>
        </w:tc>
        <w:tc>
          <w:tcPr>
            <w:tcW w:w="425" w:type="dxa"/>
          </w:tcPr>
          <w:p w14:paraId="01087303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30FA87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07EEF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67BB4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826B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6A4044E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00C918FC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varlıkları korur. </w:t>
            </w:r>
          </w:p>
        </w:tc>
        <w:tc>
          <w:tcPr>
            <w:tcW w:w="425" w:type="dxa"/>
          </w:tcPr>
          <w:p w14:paraId="691B9D9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7941AE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D9A746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F2F3F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5DB7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33D8D99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77B41ED3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verimli kullanır. </w:t>
            </w:r>
          </w:p>
        </w:tc>
        <w:tc>
          <w:tcPr>
            <w:tcW w:w="425" w:type="dxa"/>
          </w:tcPr>
          <w:p w14:paraId="4EC23C8D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99CFC2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C3F37D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60A3C2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76F670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7A3049A6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0B5B" w14:textId="6E5DC5DC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korur. </w:t>
            </w:r>
          </w:p>
        </w:tc>
        <w:tc>
          <w:tcPr>
            <w:tcW w:w="425" w:type="dxa"/>
          </w:tcPr>
          <w:p w14:paraId="307E8AA9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9A3EC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661EEC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BD0F0B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F6C6A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6B05D993" w14:textId="77777777" w:rsidTr="00E7539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2C9B143" w14:textId="17F44C3F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425" w:type="dxa"/>
          </w:tcPr>
          <w:p w14:paraId="4EA21F9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201C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AEBB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FA081D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A2438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431E322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42EEF7FF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425" w:type="dxa"/>
          </w:tcPr>
          <w:p w14:paraId="6807AB6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474F9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C5C83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9E0CA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58C22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1E2CC962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7F5E2" w14:textId="5251ECA6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değerlerin isimlerini söyler.</w:t>
            </w:r>
          </w:p>
        </w:tc>
        <w:tc>
          <w:tcPr>
            <w:tcW w:w="425" w:type="dxa"/>
          </w:tcPr>
          <w:p w14:paraId="2D20E3E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D2DD1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79B27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BFA47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1650F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D5C84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44C2E62A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425" w:type="dxa"/>
          </w:tcPr>
          <w:p w14:paraId="3D941551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029D8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1A9A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B6E15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F050E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F188E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121DD32C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425" w:type="dxa"/>
          </w:tcPr>
          <w:p w14:paraId="08FFA65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D8AA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DE3A1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662D2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DF645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5AC377B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EC83B" w14:textId="1D3B0100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lastRenderedPageBreak/>
              <w:t>Kök değerleri açıklar.</w:t>
            </w:r>
          </w:p>
        </w:tc>
        <w:tc>
          <w:tcPr>
            <w:tcW w:w="425" w:type="dxa"/>
          </w:tcPr>
          <w:p w14:paraId="497450B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49F2D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F62B4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E7F2D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5C72C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692212F9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90E79" w14:textId="288AB6FC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kişilerin davranışlarını ilişkilendirir.</w:t>
            </w:r>
          </w:p>
        </w:tc>
        <w:tc>
          <w:tcPr>
            <w:tcW w:w="425" w:type="dxa"/>
          </w:tcPr>
          <w:p w14:paraId="340D18E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81A47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906DA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CBB7D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58D64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2C0C64B2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ED3D7" w14:textId="7BA21172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olmayan davranışların sonuçlarını açıklar</w:t>
            </w:r>
          </w:p>
        </w:tc>
        <w:tc>
          <w:tcPr>
            <w:tcW w:w="425" w:type="dxa"/>
          </w:tcPr>
          <w:p w14:paraId="1451C2D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AC5C84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66067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12431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A4B6F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D1F102E" w14:textId="77777777" w:rsidTr="00E7539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6917F" w14:textId="528E4B18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Kök değerleri savunur.       </w:t>
            </w:r>
          </w:p>
        </w:tc>
        <w:tc>
          <w:tcPr>
            <w:tcW w:w="425" w:type="dxa"/>
          </w:tcPr>
          <w:p w14:paraId="66B8919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B679F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1DB5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F84D95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C510B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1CFC8060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C6423" w14:textId="3827A9B4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davranır.</w:t>
            </w:r>
          </w:p>
        </w:tc>
        <w:tc>
          <w:tcPr>
            <w:tcW w:w="425" w:type="dxa"/>
          </w:tcPr>
          <w:p w14:paraId="055A921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A3747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B7D99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B23401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5F4C3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AA9B55D" w14:textId="77777777" w:rsidTr="00CC266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C278554" w14:textId="6A7005A6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22. Sanatın-sanat eserlerinin değerini fark eder. </w:t>
            </w:r>
          </w:p>
        </w:tc>
        <w:tc>
          <w:tcPr>
            <w:tcW w:w="425" w:type="dxa"/>
          </w:tcPr>
          <w:p w14:paraId="0332BD9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A0D83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92DDC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53873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782ED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1261BD5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6695A31E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eserlerinde gördüklerini-işittiklerini söyler. </w:t>
            </w:r>
          </w:p>
        </w:tc>
        <w:tc>
          <w:tcPr>
            <w:tcW w:w="425" w:type="dxa"/>
          </w:tcPr>
          <w:p w14:paraId="51179EF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3B810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D245C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CAF74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7C089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77564A9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14BB7480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 ile ilgili duygularını açıklar. </w:t>
            </w:r>
          </w:p>
        </w:tc>
        <w:tc>
          <w:tcPr>
            <w:tcW w:w="425" w:type="dxa"/>
          </w:tcPr>
          <w:p w14:paraId="53B48FF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02C99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FBC8A4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4D3D4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34B6D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15136E1B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6370F" w14:textId="159FB2BB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 kendi bakış açısıyla yorumlar. </w:t>
            </w:r>
          </w:p>
        </w:tc>
        <w:tc>
          <w:tcPr>
            <w:tcW w:w="425" w:type="dxa"/>
          </w:tcPr>
          <w:p w14:paraId="754B200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9784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70DE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4C80B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F423F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91B317A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3B2F7" w14:textId="12EEB18F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eserlerinin korunmasına özen gösterir. </w:t>
            </w:r>
          </w:p>
        </w:tc>
        <w:tc>
          <w:tcPr>
            <w:tcW w:w="425" w:type="dxa"/>
          </w:tcPr>
          <w:p w14:paraId="62A5673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74F594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FE17B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9E199E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DB2B5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45C30"/>
    <w:rsid w:val="003A71F4"/>
    <w:rsid w:val="003B5F40"/>
    <w:rsid w:val="00490E7A"/>
    <w:rsid w:val="004C61D5"/>
    <w:rsid w:val="0053061F"/>
    <w:rsid w:val="00761084"/>
    <w:rsid w:val="007B2E92"/>
    <w:rsid w:val="008B4888"/>
    <w:rsid w:val="008C4B7E"/>
    <w:rsid w:val="00A31528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823AB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2026-05-19T21:43:00Z</dcterms:modified>
</cp:coreProperties>
</file>